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oofdtekstA"/>
        <w:rPr>
          <w:b/>
          <w:b/>
          <w:bCs/>
          <w:sz w:val="28"/>
          <w:szCs w:val="28"/>
        </w:rPr>
      </w:pPr>
      <w:r>
        <w:rPr>
          <w:b/>
          <w:bCs/>
          <w:sz w:val="28"/>
          <w:szCs w:val="28"/>
          <w:lang w:val="nl-NL"/>
        </w:rPr>
        <w:t>Persbericht</w:t>
      </w:r>
    </w:p>
    <w:p>
      <w:pPr>
        <w:pStyle w:val="HoofdtekstA"/>
        <w:rPr/>
      </w:pPr>
      <w:r>
        <w:rPr/>
      </w:r>
    </w:p>
    <w:p>
      <w:pPr>
        <w:pStyle w:val="HoofdtekstA"/>
        <w:rPr>
          <w:b/>
          <w:b/>
          <w:bCs/>
        </w:rPr>
      </w:pPr>
      <w:r>
        <w:rPr>
          <w:b/>
          <w:bCs/>
          <w:lang w:val="nl-NL"/>
        </w:rPr>
        <w:t>Sportkoepel tegen reclamebelasting voor sportverenigingen</w:t>
      </w:r>
    </w:p>
    <w:p>
      <w:pPr>
        <w:pStyle w:val="HoofdtekstA"/>
        <w:rPr>
          <w:b/>
          <w:b/>
          <w:bCs/>
        </w:rPr>
      </w:pPr>
      <w:r>
        <w:rPr>
          <w:b/>
          <w:bCs/>
        </w:rPr>
      </w:r>
    </w:p>
    <w:p>
      <w:pPr>
        <w:pStyle w:val="HoofdtekstA"/>
        <w:rPr/>
      </w:pPr>
      <w:r>
        <w:rPr>
          <w:lang w:val="nl-NL"/>
        </w:rPr>
        <w:t xml:space="preserve">Als belangenbehartiger voor de breedtesport in de gemeente Groningen keert de Sportkoepel zich tegen het voorstel van B&amp;W om ook sport, cultuur, religieuze instellingen en andere non-profit organisaties onder de voorgenomen reclamebelasting te laten vallen. Woensdag 1 november discussieert de gemeenteraad verder over het voorstel. De Sportkoepel verzoekt de raad met klem non-profitorganisaties in het algemeen </w:t>
      </w:r>
      <w:r>
        <w:rPr>
          <w:u w:val="none" w:color="FF0000"/>
          <w:lang w:val="nl-NL"/>
        </w:rPr>
        <w:t xml:space="preserve">en breedtesportverenigingen </w:t>
      </w:r>
      <w:r>
        <w:rPr/>
        <w:t>in h</w:t>
      </w:r>
      <w:r>
        <w:rPr>
          <w:lang w:val="nl-NL"/>
        </w:rPr>
        <w:t>et bijzonder  van de beoogde belasting uit te sluiten.</w:t>
      </w:r>
    </w:p>
    <w:p>
      <w:pPr>
        <w:pStyle w:val="HoofdtekstA"/>
        <w:rPr/>
      </w:pPr>
      <w:r>
        <w:rPr/>
      </w:r>
    </w:p>
    <w:p>
      <w:pPr>
        <w:pStyle w:val="HoofdtekstA"/>
        <w:rPr/>
      </w:pPr>
      <w:r>
        <w:rPr>
          <w:lang w:val="nl-NL"/>
        </w:rPr>
        <w:t xml:space="preserve">De Sportkoepel vindt het wrang dat non-profit organisaties met een duidelijk maatschappelijk doel, worden aangeslagen voor deze reclame-uitingen. Het vinden van sponsoren is de afgelopen jaren al een flinke uitdaging gebleken. De sponsorinkomsten moeten dan ook eerder gezien worden als goodwill, waarbij de sponsor de vereniging vaak een warm hart toedraagt. Deze verwacht hier eigenlijk geen commercieel voordeel van. Daarbij zijn de bedragen vaak toch al gering en is het zuur dat een deel van deze inkomsten dan ook nog afgedragen moet worden aan de lokale overheid in plaats van het </w:t>
      </w:r>
      <w:r>
        <w:rPr>
          <w:lang w:val="nl-NL"/>
        </w:rPr>
        <w:t xml:space="preserve">te kunnen </w:t>
      </w:r>
      <w:r>
        <w:rPr>
          <w:lang w:val="nl-NL"/>
        </w:rPr>
        <w:t xml:space="preserve">gebruiken om de contributietarieven laag te houden. </w:t>
        <w:tab/>
      </w:r>
    </w:p>
    <w:p>
      <w:pPr>
        <w:pStyle w:val="HoofdtekstA"/>
        <w:rPr/>
      </w:pPr>
      <w:r>
        <w:rPr/>
      </w:r>
    </w:p>
    <w:p>
      <w:pPr>
        <w:pStyle w:val="HoofdtekstA"/>
        <w:rPr/>
      </w:pPr>
      <w:r>
        <w:rPr>
          <w:lang w:val="nl-NL"/>
        </w:rPr>
        <w:t>Wat de Sportkoepel ook zeer bevreemdt is dat de regeling niet alleen voor</w:t>
      </w:r>
      <w:r>
        <w:rPr>
          <w:lang w:val="es-ES_tradnl"/>
        </w:rPr>
        <w:t xml:space="preserve"> reclame</w:t>
      </w:r>
      <w:r>
        <w:rPr>
          <w:lang w:val="nl-NL"/>
        </w:rPr>
        <w:t>-uitingen geldt, maar ook voor naamborden. Er zijn voorbeelden van sportpark Esserberg getoond naar aanleiding van de vragen vanuit de raad. De aanduiding van welke verenigingen op een sportpark zijn gehuisvest, is geen commerciële uiting maar is puur een praktische verwijzing om sporter en bezoekers naar de juiste plek te dirigeren. Dat heeft met reclame niets te maken en naar onze mening ook geen enkele relatie naar het herwinnen van de openbare ruimte</w:t>
      </w:r>
    </w:p>
    <w:p>
      <w:pPr>
        <w:pStyle w:val="HoofdtekstA"/>
        <w:rPr/>
      </w:pPr>
      <w:r>
        <w:rPr/>
      </w:r>
    </w:p>
    <w:p>
      <w:pPr>
        <w:pStyle w:val="HoofdtekstA"/>
        <w:rPr/>
      </w:pPr>
      <w:r>
        <w:rPr>
          <w:lang w:val="nl-NL"/>
        </w:rPr>
        <w:t xml:space="preserve">Uitermate bezwaarlijk vindt de Sportkoepel het dat het voorgenomen raadsbesluit niet eerder met het veld is gedeeld, tenminste niet met de sportverenigingen. Dit heeft inspreken tijdens het raadsdebat feitelijk onmogelijk gemaakt. De impact leek namelijk zeer beperkt, totdat er meer duidelijkheid kwam naar aanleiding van vragen vanuit de Raad. Hierdoor heeft de Sportkoepel niet de mogelijkheid gehad een formele zienswijze in te </w:t>
      </w:r>
      <w:r>
        <w:rPr>
          <w:u w:val="none" w:color="FF0000"/>
          <w:lang w:val="nl-NL"/>
        </w:rPr>
        <w:t xml:space="preserve">dienen. Dat </w:t>
      </w:r>
      <w:r>
        <w:rPr>
          <w:lang w:val="nl-NL"/>
        </w:rPr>
        <w:t xml:space="preserve">is in strijd met de afspraken die in het </w:t>
      </w:r>
      <w:r>
        <w:rPr>
          <w:lang w:val="fr-FR"/>
        </w:rPr>
        <w:t xml:space="preserve">convenant </w:t>
      </w:r>
      <w:r>
        <w:rPr>
          <w:lang w:val="nl-NL"/>
        </w:rPr>
        <w:t xml:space="preserve">tussen Sportkoepel en de gemeente zijn opgenomen en leidt ertoe dat de Sportkoepel zijn taak als adviesorgaan niet goed kan uitvoeren. </w:t>
      </w:r>
    </w:p>
    <w:p>
      <w:pPr>
        <w:pStyle w:val="HoofdtekstA"/>
        <w:rPr/>
      </w:pPr>
      <w:r>
        <w:rPr/>
      </w:r>
    </w:p>
    <w:p>
      <w:pPr>
        <w:pStyle w:val="HoofdtekstA"/>
        <w:rPr/>
      </w:pPr>
      <w:r>
        <w:rPr>
          <w:lang w:val="nl-NL"/>
        </w:rPr>
        <w:t xml:space="preserve">Het gevolgde tijdpad heeft er verder toe geleid dat er nog geen goede inventarisatie door de Sportkoepel heeft kunnen plaatsvinden van de daadwerkelijke impact van de maatregel voor de verenigingen. Zo wordt aangegeven dat reclameborden die naar het veld zijn gekeerd, maar wel vanaf de openbare weg zichtbaar zijn, ook belast zullen worden. Voor welke verenigingen dit precies geldt is onduidelijk. Overigens vinden </w:t>
      </w:r>
      <w:r>
        <w:rPr>
          <w:lang w:val="nl-NL"/>
        </w:rPr>
        <w:t>wij</w:t>
      </w:r>
      <w:r>
        <w:rPr>
          <w:lang w:val="nl-NL"/>
        </w:rPr>
        <w:t xml:space="preserve"> dit uitgangspunt per definitie oneerlijk, want de vereniging kiest er tenslotte niet voor om een veld te bespelen langs de openbare weg.</w:t>
      </w:r>
    </w:p>
    <w:p>
      <w:pPr>
        <w:pStyle w:val="HoofdtekstA"/>
        <w:rPr/>
      </w:pPr>
      <w:r>
        <w:rPr/>
      </w:r>
    </w:p>
    <w:p>
      <w:pPr>
        <w:pStyle w:val="HoofdtekstA"/>
        <w:rPr/>
      </w:pPr>
      <w:r>
        <w:rPr>
          <w:lang w:val="nl-NL"/>
        </w:rPr>
        <w:t>Voor meer informatie:</w:t>
      </w:r>
    </w:p>
    <w:p>
      <w:pPr>
        <w:pStyle w:val="HoofdtekstA"/>
        <w:rPr/>
      </w:pPr>
      <w:r>
        <w:rPr/>
      </w:r>
    </w:p>
    <w:p>
      <w:pPr>
        <w:pStyle w:val="HoofdtekstA"/>
        <w:rPr/>
      </w:pPr>
      <w:r>
        <w:rPr>
          <w:lang w:val="nl-NL"/>
        </w:rPr>
        <w:t>Bram Reudink, voorzitter van de Sportkoepel</w:t>
      </w:r>
    </w:p>
    <w:p>
      <w:pPr>
        <w:pStyle w:val="HoofdtekstA"/>
        <w:rPr/>
      </w:pPr>
      <w:r>
        <w:rPr>
          <w:lang w:val="nl-NL"/>
        </w:rPr>
        <w:t>06 -  46 02 78 96</w:t>
      </w:r>
    </w:p>
    <w:sectPr>
      <w:headerReference w:type="default" r:id="rId2"/>
      <w:footerReference w:type="default" r:id="rId3"/>
      <w:type w:val="nextPage"/>
      <w:pgSz w:w="11906" w:h="16838"/>
      <w:pgMar w:left="1134" w:right="1134" w:gutter="0" w:header="709" w:top="1134" w:footer="85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envoettekst"/>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envoettekst"/>
      <w:bidi w:val="0"/>
      <w:rPr/>
    </w:pPr>
    <w:r>
      <w:rPr/>
    </w:r>
  </w:p>
</w:hdr>
</file>

<file path=word/settings.xml><?xml version="1.0" encoding="utf-8"?>
<w:settings xmlns:w="http://schemas.openxmlformats.org/wordprocessingml/2006/main">
  <w:zoom w:percent="120"/>
  <w:trackRevisions/>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nl-NL"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koppeling">
    <w:name w:val="Internetkoppeling"/>
    <w:rPr>
      <w:u w:val="single" w:color="FFFFFF"/>
    </w:rPr>
  </w:style>
  <w:style w:type="character" w:styleId="Regelnummering">
    <w:name w:val="Regelnummering"/>
    <w:rPr/>
  </w:style>
  <w:style w:type="paragraph" w:styleId="Kop">
    <w:name w:val="Kop"/>
    <w:basedOn w:val="Normal"/>
    <w:next w:val="Tekstblok"/>
    <w:qFormat/>
    <w:pPr>
      <w:keepNext w:val="true"/>
      <w:spacing w:before="240" w:after="120"/>
    </w:pPr>
    <w:rPr>
      <w:rFonts w:ascii="Liberation Sans" w:hAnsi="Liberation Sans" w:eastAsia="PingFang SC" w:cs="Arial Unicode M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Arial Unicode MS"/>
    </w:rPr>
  </w:style>
  <w:style w:type="paragraph" w:styleId="Bijschrift">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 w:type="paragraph" w:styleId="Kopenvoettekst">
    <w:name w:val="Kop- en voettekst"/>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Verdana" w:hAnsi="Verdan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shd w:fill="auto" w:val="clear"/>
      <w:vertAlign w:val="baseline"/>
      <w:lang w:val="nl-NL" w:eastAsia="zh-CN" w:bidi="hi-IN"/>
      <w14:textOutline>
        <w14:noFill/>
      </w14:textOutline>
      <w14:textFill>
        <w14:solidFill>
          <w14:srgbClr w14:val="000000"/>
        </w14:solidFill>
      </w14:textFill>
    </w:rPr>
  </w:style>
  <w:style w:type="paragraph" w:styleId="HoofdtekstA">
    <w:name w:val="Hoofdtekst A"/>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Verdana" w:hAnsi="Verdan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nl-NL" w:eastAsia="zh-CN" w:bidi="hi-IN"/>
      <w14:textOutline w14:w="12700" w14:cap="flat">
        <w14:noFill/>
        <w14:miter w14:lim="400000"/>
      </w14:textOutline>
      <w14:textFill>
        <w14:solidFill>
          <w14:srgbClr w14:val="000000"/>
        </w14:solidFill>
      </w14:textFill>
    </w:rPr>
  </w:style>
  <w:style w:type="paragraph" w:styleId="Koptekst">
    <w:name w:val="Header"/>
    <w:basedOn w:val="Kopenvoettekst"/>
    <w:pPr/>
    <w:rPr/>
  </w:style>
  <w:style w:type="paragraph" w:styleId="Voettekst">
    <w:name w:val="Footer"/>
    <w:basedOn w:val="Kopenvoettekst"/>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Verdana"/>
        <a:ea typeface="Verdana"/>
        <a:cs typeface="Verdana"/>
      </a:majorFont>
      <a:minorFont>
        <a:latin typeface="Verdana"/>
        <a:ea typeface="Verdana"/>
        <a:cs typeface="Verdan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Verdan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LibreOffice/7.3.2.2$MacOSX_X86_64 LibreOffice_project/49f2b1bff42cfccbd8f788c8dc32c1c309559be0</Application>
  <AppVersion>15.0000</AppVersion>
  <Pages>1</Pages>
  <Words>456</Words>
  <Characters>2574</Characters>
  <CharactersWithSpaces>3025</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dcterms:modified xsi:type="dcterms:W3CDTF">2023-10-23T08:50:29Z</dcterms:modified>
  <cp:revision>1</cp:revision>
  <dc:subject/>
  <dc:title/>
</cp:coreProperties>
</file>